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E459D" w:rsidP="00DE459D">
      <w:pPr>
        <w:pStyle w:val="Bezmezer"/>
      </w:pPr>
      <w:r>
        <w:t xml:space="preserve">Milí </w:t>
      </w:r>
      <w:proofErr w:type="spellStart"/>
      <w:r>
        <w:t>osmáci</w:t>
      </w:r>
      <w:proofErr w:type="spellEnd"/>
      <w:r>
        <w:t>,</w:t>
      </w:r>
    </w:p>
    <w:p w:rsidR="00DE459D" w:rsidRDefault="00DE459D" w:rsidP="00DE459D">
      <w:pPr>
        <w:pStyle w:val="Bezmezer"/>
      </w:pPr>
      <w:r>
        <w:t>věc se má momentálně tak, že se s největší pravděpodobností uvidíme až v září, proto nebudeme lelkovat a společně zvládneme ještě nějaké učivo českého jazyka.</w:t>
      </w:r>
    </w:p>
    <w:p w:rsidR="00DE459D" w:rsidRDefault="00DE459D" w:rsidP="00DE459D">
      <w:pPr>
        <w:pStyle w:val="Bezmezer"/>
      </w:pPr>
      <w:r>
        <w:t xml:space="preserve">Stále platí, že v případě různých dotazů a připomínek mi píšete na </w:t>
      </w:r>
      <w:hyperlink r:id="rId5" w:history="1">
        <w:r w:rsidRPr="0000239D">
          <w:rPr>
            <w:rStyle w:val="Hypertextovodkaz"/>
          </w:rPr>
          <w:t>V.Nikca@seznam.cz</w:t>
        </w:r>
      </w:hyperlink>
      <w:r>
        <w:t>.</w:t>
      </w:r>
    </w:p>
    <w:tbl>
      <w:tblPr>
        <w:tblStyle w:val="Mkatabulky"/>
        <w:tblW w:w="0" w:type="auto"/>
        <w:jc w:val="center"/>
        <w:tblLook w:val="04A0"/>
      </w:tblPr>
      <w:tblGrid>
        <w:gridCol w:w="9212"/>
      </w:tblGrid>
      <w:tr w:rsidR="00DE459D" w:rsidTr="00B66FF8">
        <w:trPr>
          <w:jc w:val="center"/>
        </w:trPr>
        <w:tc>
          <w:tcPr>
            <w:tcW w:w="9212" w:type="dxa"/>
            <w:shd w:val="clear" w:color="auto" w:fill="FABF8F" w:themeFill="accent6" w:themeFillTint="99"/>
          </w:tcPr>
          <w:p w:rsidR="00DE459D" w:rsidRDefault="00DE459D" w:rsidP="00E80A93">
            <w:pPr>
              <w:pStyle w:val="Bezmezer"/>
              <w:spacing w:line="276" w:lineRule="auto"/>
            </w:pPr>
            <w:r>
              <w:t>Chtěla bych Vám dát ještě pár informací ohledně DČ.</w:t>
            </w:r>
          </w:p>
          <w:p w:rsidR="00E80A93" w:rsidRDefault="00DE459D" w:rsidP="00E80A93">
            <w:pPr>
              <w:pStyle w:val="Bezmezer"/>
              <w:spacing w:line="276" w:lineRule="auto"/>
            </w:pPr>
            <w:r>
              <w:t>Velmi mě mrzí, jak jste se někteří z vás zachovali v případě odevzdávání referátů a čtenářských listů. Tato práce byla zadaná už na začátku školního roku, kdy jste si měli práci nějakým způsobem rozvrhnout tak, abyste byli schopni jednotlivé práce odevzdat</w:t>
            </w:r>
            <w:r w:rsidR="00E80A93">
              <w:t xml:space="preserve"> včas</w:t>
            </w:r>
            <w:r>
              <w:t xml:space="preserve">. </w:t>
            </w:r>
          </w:p>
          <w:p w:rsidR="00E80A93" w:rsidRDefault="00DE459D" w:rsidP="00E80A93">
            <w:pPr>
              <w:pStyle w:val="Bezmezer"/>
              <w:spacing w:line="276" w:lineRule="auto"/>
            </w:pPr>
            <w:r>
              <w:t xml:space="preserve">Vzhledem ke karanténě jsem ochotna vám jeden čtenářský list odpustit. Avšak </w:t>
            </w:r>
            <w:r w:rsidR="00E80A93">
              <w:t>je velmi smutné, když mi napíšete, že vás nebavilo číst, nebo že nemáte knihy. Toto jsou prachsprosté výmluvy. Kdybyste nebyli leniví, měli jste mi napsat, že knihy nemáte. Společně bychom řešení našli – mohli jsme se domluvit tak, že bych vám knihy připravila a vy byste si pro ně jednoduše přišli. Dnes v době internetu je plno knih k dispozici právě na něm</w:t>
            </w:r>
            <w:r w:rsidR="00B66FF8">
              <w:t>…</w:t>
            </w:r>
          </w:p>
          <w:p w:rsidR="00DE459D" w:rsidRDefault="00E80A93" w:rsidP="00E80A93">
            <w:pPr>
              <w:pStyle w:val="Bezmezer"/>
              <w:spacing w:line="276" w:lineRule="auto"/>
            </w:pPr>
            <w:r>
              <w:t xml:space="preserve">Za další – nechápu, jestli neumíte číst, ale žádala jsem vás, abyste mi poslali </w:t>
            </w:r>
            <w:r w:rsidR="00DE459D">
              <w:t>JEDEN DOKUMENT, K</w:t>
            </w:r>
            <w:r>
              <w:t xml:space="preserve">TERÝ BUDE OBSAHOVAT REFERÁT A </w:t>
            </w:r>
            <w:r w:rsidR="00DE459D">
              <w:t>ČTENÁŘSKÉ LISTY.</w:t>
            </w:r>
            <w:r>
              <w:t xml:space="preserve"> Proč mi někteří práce posíláte na čtyřikrát? A mohla bych pokračovat, ale to je nekonečný kolotoč, protože vy mě neposloucháte </w:t>
            </w:r>
            <w:r>
              <w:sym w:font="Wingdings" w:char="F04C"/>
            </w:r>
            <w:r>
              <w:t>.</w:t>
            </w:r>
          </w:p>
          <w:p w:rsidR="00DE459D" w:rsidRDefault="00E80A93" w:rsidP="00E80A93">
            <w:pPr>
              <w:pStyle w:val="Bezmezer"/>
              <w:spacing w:line="276" w:lineRule="auto"/>
            </w:pPr>
            <w:r>
              <w:t xml:space="preserve">Proto vám teď znovu připomínám, že všechny práce budou hodnoceny tak, jak by byly hodnoceny v případě, že do školy chodíme – avšak s úpravou – referát a 2 čtenářské listy. Každá práce bude obsahovat slovní hodnocení, které vám doporučuji si přečíst. Při hodnocení na konci školního budu přihlížet i na toto. </w:t>
            </w:r>
          </w:p>
        </w:tc>
      </w:tr>
    </w:tbl>
    <w:p w:rsidR="00B66FF8" w:rsidRDefault="00B66FF8" w:rsidP="00DE459D">
      <w:pPr>
        <w:pStyle w:val="Bezmezer"/>
      </w:pPr>
    </w:p>
    <w:p w:rsidR="00DE459D" w:rsidRDefault="00DE459D" w:rsidP="00DE459D">
      <w:pPr>
        <w:pStyle w:val="Bezmezer"/>
      </w:pPr>
      <w:r>
        <w:t xml:space="preserve">Řekla bych, že </w:t>
      </w:r>
      <w:r w:rsidRPr="00B66FF8">
        <w:rPr>
          <w:i/>
        </w:rPr>
        <w:t>skloňování přejatých slov</w:t>
      </w:r>
      <w:r>
        <w:t xml:space="preserve"> máme více méně zvládnuto, proto se podíváme na učivo nové. Týkat se bude </w:t>
      </w:r>
      <w:r w:rsidRPr="00B66FF8">
        <w:rPr>
          <w:b/>
        </w:rPr>
        <w:t>SLOVES</w:t>
      </w:r>
      <w:r>
        <w:t>.</w:t>
      </w:r>
    </w:p>
    <w:p w:rsidR="00BA5292" w:rsidRDefault="00BA5292" w:rsidP="00DE459D">
      <w:pPr>
        <w:pStyle w:val="Bezmezer"/>
      </w:pPr>
    </w:p>
    <w:p w:rsidR="00DE459D" w:rsidRPr="00BA5292" w:rsidRDefault="00BA5292" w:rsidP="00DE459D">
      <w:pPr>
        <w:pStyle w:val="Bezmezer"/>
        <w:rPr>
          <w:u w:val="single"/>
        </w:rPr>
      </w:pPr>
      <w:r w:rsidRPr="00BA5292">
        <w:rPr>
          <w:u w:val="single"/>
        </w:rPr>
        <w:t>Zapiš/vytiskni:</w:t>
      </w:r>
    </w:p>
    <w:p w:rsidR="00B66FF8" w:rsidRDefault="00B66FF8" w:rsidP="00DE459D">
      <w:pPr>
        <w:pStyle w:val="Bezmezer"/>
      </w:pPr>
      <w:r>
        <w:t xml:space="preserve">My u sloves umíme určovat tyto </w:t>
      </w:r>
      <w:r w:rsidRPr="00B66FF8">
        <w:rPr>
          <w:b/>
        </w:rPr>
        <w:t>mluvnické kategorie</w:t>
      </w:r>
      <w:r>
        <w:t>:</w:t>
      </w:r>
    </w:p>
    <w:p w:rsidR="00B66FF8" w:rsidRDefault="00B66FF8" w:rsidP="00DE459D">
      <w:pPr>
        <w:pStyle w:val="Bezmezer"/>
      </w:pPr>
    </w:p>
    <w:tbl>
      <w:tblPr>
        <w:tblStyle w:val="Mkatabulky"/>
        <w:tblW w:w="10490" w:type="dxa"/>
        <w:tblLook w:val="04A0"/>
      </w:tblPr>
      <w:tblGrid>
        <w:gridCol w:w="2098"/>
        <w:gridCol w:w="2098"/>
        <w:gridCol w:w="2098"/>
        <w:gridCol w:w="2098"/>
        <w:gridCol w:w="2098"/>
      </w:tblGrid>
      <w:tr w:rsidR="00B66FF8" w:rsidTr="00B66FF8">
        <w:trPr>
          <w:trHeight w:val="454"/>
        </w:trPr>
        <w:tc>
          <w:tcPr>
            <w:tcW w:w="2098" w:type="dxa"/>
            <w:vAlign w:val="center"/>
          </w:tcPr>
          <w:p w:rsidR="00B66FF8" w:rsidRPr="00CA6DB7" w:rsidRDefault="00B66FF8" w:rsidP="00B66FF8">
            <w:pPr>
              <w:pStyle w:val="Bezmezer"/>
              <w:jc w:val="center"/>
              <w:rPr>
                <w:b/>
              </w:rPr>
            </w:pPr>
            <w:r w:rsidRPr="00CA6DB7">
              <w:rPr>
                <w:b/>
              </w:rPr>
              <w:t>OSOBA</w:t>
            </w:r>
          </w:p>
        </w:tc>
        <w:tc>
          <w:tcPr>
            <w:tcW w:w="2098" w:type="dxa"/>
            <w:vAlign w:val="center"/>
          </w:tcPr>
          <w:p w:rsidR="00B66FF8" w:rsidRPr="00CA6DB7" w:rsidRDefault="00B66FF8" w:rsidP="00B66FF8">
            <w:pPr>
              <w:pStyle w:val="Bezmezer"/>
              <w:jc w:val="center"/>
              <w:rPr>
                <w:b/>
              </w:rPr>
            </w:pPr>
            <w:r w:rsidRPr="00CA6DB7">
              <w:rPr>
                <w:b/>
              </w:rPr>
              <w:t>ČÍSLO</w:t>
            </w:r>
          </w:p>
        </w:tc>
        <w:tc>
          <w:tcPr>
            <w:tcW w:w="2098" w:type="dxa"/>
            <w:vAlign w:val="center"/>
          </w:tcPr>
          <w:p w:rsidR="00B66FF8" w:rsidRPr="00CA6DB7" w:rsidRDefault="00B66FF8" w:rsidP="00B66FF8">
            <w:pPr>
              <w:pStyle w:val="Bezmezer"/>
              <w:jc w:val="center"/>
              <w:rPr>
                <w:b/>
              </w:rPr>
            </w:pPr>
            <w:r w:rsidRPr="00CA6DB7">
              <w:rPr>
                <w:b/>
              </w:rPr>
              <w:t>ZPŮSOB</w:t>
            </w:r>
          </w:p>
        </w:tc>
        <w:tc>
          <w:tcPr>
            <w:tcW w:w="2098" w:type="dxa"/>
            <w:vAlign w:val="center"/>
          </w:tcPr>
          <w:p w:rsidR="00B66FF8" w:rsidRPr="00CA6DB7" w:rsidRDefault="00B66FF8" w:rsidP="00B66FF8">
            <w:pPr>
              <w:pStyle w:val="Bezmezer"/>
              <w:jc w:val="center"/>
              <w:rPr>
                <w:b/>
              </w:rPr>
            </w:pPr>
            <w:r w:rsidRPr="00CA6DB7">
              <w:rPr>
                <w:b/>
              </w:rPr>
              <w:t>ČAS</w:t>
            </w:r>
          </w:p>
        </w:tc>
        <w:tc>
          <w:tcPr>
            <w:tcW w:w="2098" w:type="dxa"/>
            <w:vAlign w:val="center"/>
          </w:tcPr>
          <w:p w:rsidR="00B66FF8" w:rsidRPr="00CA6DB7" w:rsidRDefault="00B66FF8" w:rsidP="00B66FF8">
            <w:pPr>
              <w:pStyle w:val="Bezmezer"/>
              <w:jc w:val="center"/>
              <w:rPr>
                <w:b/>
              </w:rPr>
            </w:pPr>
            <w:r w:rsidRPr="00CA6DB7">
              <w:rPr>
                <w:b/>
              </w:rPr>
              <w:t>ROD</w:t>
            </w:r>
          </w:p>
        </w:tc>
      </w:tr>
      <w:tr w:rsidR="00B66FF8" w:rsidTr="00B66FF8">
        <w:trPr>
          <w:trHeight w:val="454"/>
        </w:trPr>
        <w:tc>
          <w:tcPr>
            <w:tcW w:w="2098" w:type="dxa"/>
            <w:vAlign w:val="center"/>
          </w:tcPr>
          <w:p w:rsidR="00B66FF8" w:rsidRDefault="00B66FF8" w:rsidP="00B66FF8">
            <w:pPr>
              <w:pStyle w:val="Bezmezer"/>
              <w:jc w:val="center"/>
            </w:pPr>
            <w:r>
              <w:t>já, ty, on, ona, ono</w:t>
            </w:r>
          </w:p>
          <w:p w:rsidR="00B66FF8" w:rsidRDefault="00B66FF8" w:rsidP="00B66FF8">
            <w:pPr>
              <w:pStyle w:val="Bezmezer"/>
              <w:jc w:val="center"/>
            </w:pPr>
            <w:r>
              <w:t>my, vy, oni, ony, ona</w:t>
            </w:r>
          </w:p>
        </w:tc>
        <w:tc>
          <w:tcPr>
            <w:tcW w:w="2098" w:type="dxa"/>
            <w:vAlign w:val="center"/>
          </w:tcPr>
          <w:p w:rsidR="00B66FF8" w:rsidRDefault="00B66FF8" w:rsidP="00B66FF8">
            <w:pPr>
              <w:pStyle w:val="Bezmezer"/>
              <w:jc w:val="center"/>
            </w:pPr>
            <w:r>
              <w:t>jednotné</w:t>
            </w:r>
          </w:p>
          <w:p w:rsidR="00B66FF8" w:rsidRDefault="00B66FF8" w:rsidP="00B66FF8">
            <w:pPr>
              <w:pStyle w:val="Bezmezer"/>
              <w:jc w:val="center"/>
            </w:pPr>
            <w:r>
              <w:t>množné</w:t>
            </w:r>
          </w:p>
        </w:tc>
        <w:tc>
          <w:tcPr>
            <w:tcW w:w="2098" w:type="dxa"/>
            <w:vAlign w:val="center"/>
          </w:tcPr>
          <w:p w:rsidR="00B66FF8" w:rsidRDefault="00B66FF8" w:rsidP="00B66FF8">
            <w:pPr>
              <w:pStyle w:val="Bezmezer"/>
              <w:jc w:val="center"/>
            </w:pPr>
            <w:r>
              <w:t>oznamovací</w:t>
            </w:r>
          </w:p>
          <w:p w:rsidR="00B66FF8" w:rsidRDefault="00B66FF8" w:rsidP="00B66FF8">
            <w:pPr>
              <w:pStyle w:val="Bezmezer"/>
              <w:jc w:val="center"/>
            </w:pPr>
            <w:r>
              <w:t>rozkazovací</w:t>
            </w:r>
          </w:p>
          <w:p w:rsidR="00B66FF8" w:rsidRDefault="00B66FF8" w:rsidP="00B66FF8">
            <w:pPr>
              <w:pStyle w:val="Bezmezer"/>
              <w:jc w:val="center"/>
            </w:pPr>
            <w:r>
              <w:t>podmiňovací</w:t>
            </w:r>
          </w:p>
        </w:tc>
        <w:tc>
          <w:tcPr>
            <w:tcW w:w="2098" w:type="dxa"/>
            <w:vAlign w:val="center"/>
          </w:tcPr>
          <w:p w:rsidR="00B66FF8" w:rsidRDefault="00B66FF8" w:rsidP="00B66FF8">
            <w:pPr>
              <w:pStyle w:val="Bezmezer"/>
              <w:jc w:val="center"/>
            </w:pPr>
            <w:r>
              <w:t>minulý</w:t>
            </w:r>
          </w:p>
          <w:p w:rsidR="00B66FF8" w:rsidRDefault="00B66FF8" w:rsidP="00B66FF8">
            <w:pPr>
              <w:pStyle w:val="Bezmezer"/>
              <w:jc w:val="center"/>
            </w:pPr>
            <w:r>
              <w:t>přítomný</w:t>
            </w:r>
          </w:p>
          <w:p w:rsidR="00B66FF8" w:rsidRDefault="00B66FF8" w:rsidP="00B66FF8">
            <w:pPr>
              <w:pStyle w:val="Bezmezer"/>
              <w:jc w:val="center"/>
            </w:pPr>
            <w:r>
              <w:t>budoucí</w:t>
            </w:r>
          </w:p>
        </w:tc>
        <w:tc>
          <w:tcPr>
            <w:tcW w:w="2098" w:type="dxa"/>
            <w:vAlign w:val="center"/>
          </w:tcPr>
          <w:p w:rsidR="00B66FF8" w:rsidRDefault="00B66FF8" w:rsidP="00B66FF8">
            <w:pPr>
              <w:pStyle w:val="Bezmezer"/>
              <w:jc w:val="center"/>
            </w:pPr>
            <w:r>
              <w:t xml:space="preserve">činný </w:t>
            </w:r>
          </w:p>
          <w:p w:rsidR="00B66FF8" w:rsidRDefault="00B66FF8" w:rsidP="00B66FF8">
            <w:pPr>
              <w:pStyle w:val="Bezmezer"/>
              <w:jc w:val="center"/>
            </w:pPr>
            <w:r>
              <w:t>trpný</w:t>
            </w:r>
          </w:p>
        </w:tc>
      </w:tr>
    </w:tbl>
    <w:p w:rsidR="00B66FF8" w:rsidRDefault="00B66FF8" w:rsidP="00DE459D">
      <w:pPr>
        <w:pStyle w:val="Bezmezer"/>
      </w:pPr>
    </w:p>
    <w:p w:rsidR="00CA6DB7" w:rsidRDefault="00CA6DB7" w:rsidP="00DE459D">
      <w:pPr>
        <w:pStyle w:val="Bezmezer"/>
      </w:pPr>
      <w:r>
        <w:t xml:space="preserve">Př. Loni v létě </w:t>
      </w:r>
      <w:r w:rsidRPr="00CA6DB7">
        <w:rPr>
          <w:u w:val="wave"/>
        </w:rPr>
        <w:t>jsme plavali</w:t>
      </w:r>
      <w:r>
        <w:t xml:space="preserve"> v moři pravidelně každé ráno.</w:t>
      </w:r>
    </w:p>
    <w:p w:rsidR="00CA6DB7" w:rsidRDefault="00CA6DB7" w:rsidP="00DE459D">
      <w:pPr>
        <w:pStyle w:val="Bezmezer"/>
      </w:pPr>
      <w:r>
        <w:rPr>
          <w:noProof/>
        </w:rPr>
        <w:pict>
          <v:group id="_x0000_s1028" style="position:absolute;margin-left:71.1pt;margin-top:1.65pt;width:9.75pt;height:17.85pt;z-index:251660288" coordorigin="2025,10290" coordsize="195,240">
            <v:shapetype id="_x0000_t32" coordsize="21600,21600" o:spt="32" o:oned="t" path="m,l21600,21600e" filled="f">
              <v:path arrowok="t" fillok="f" o:connecttype="none"/>
              <o:lock v:ext="edit" shapetype="t"/>
            </v:shapetype>
            <v:shape id="_x0000_s1026" type="#_x0000_t32" style="position:absolute;left:2025;top:10290;width:0;height:240" o:connectortype="straight"/>
            <v:shape id="_x0000_s1027" type="#_x0000_t32" style="position:absolute;left:2025;top:10530;width:195;height:0" o:connectortype="straight">
              <v:stroke endarrow="block"/>
            </v:shape>
          </v:group>
        </w:pict>
      </w:r>
    </w:p>
    <w:p w:rsidR="00CA6DB7" w:rsidRDefault="00CA6DB7" w:rsidP="00CA6DB7">
      <w:pPr>
        <w:pStyle w:val="Bezmezer"/>
      </w:pPr>
      <w:r>
        <w:t xml:space="preserve">                                  </w:t>
      </w:r>
      <w:proofErr w:type="gramStart"/>
      <w:r>
        <w:t>1.osoba</w:t>
      </w:r>
      <w:proofErr w:type="gramEnd"/>
      <w:r>
        <w:t>, číslo množné, způsob oznamovací, čas minulý, rod činný</w:t>
      </w:r>
    </w:p>
    <w:p w:rsidR="00CA6DB7" w:rsidRDefault="00CA6DB7" w:rsidP="00CA6DB7">
      <w:pPr>
        <w:pStyle w:val="Bezmezer"/>
      </w:pPr>
    </w:p>
    <w:p w:rsidR="00CA6DB7" w:rsidRPr="00BA5292" w:rsidRDefault="00CA6DB7" w:rsidP="00CA6DB7">
      <w:pPr>
        <w:pStyle w:val="Bezmezer"/>
        <w:rPr>
          <w:b/>
          <w:sz w:val="26"/>
          <w:szCs w:val="26"/>
        </w:rPr>
      </w:pPr>
      <w:r>
        <w:t xml:space="preserve">Teď přidáme další kategorii – </w:t>
      </w:r>
      <w:r w:rsidRPr="00BA5292">
        <w:rPr>
          <w:b/>
          <w:sz w:val="26"/>
          <w:szCs w:val="26"/>
        </w:rPr>
        <w:t>SLOVESNÝ VID (vid dokonavý a nedokonavý)</w:t>
      </w:r>
    </w:p>
    <w:p w:rsidR="00CA6DB7" w:rsidRPr="00CA6DB7" w:rsidRDefault="00CA6DB7" w:rsidP="00CA6DB7">
      <w:pPr>
        <w:pStyle w:val="Bezmezer"/>
        <w:numPr>
          <w:ilvl w:val="0"/>
          <w:numId w:val="2"/>
        </w:numPr>
        <w:rPr>
          <w:b/>
        </w:rPr>
      </w:pPr>
      <w:r>
        <w:t xml:space="preserve">Prostuduj si odkaz: </w:t>
      </w:r>
    </w:p>
    <w:p w:rsidR="00CA6DB7" w:rsidRDefault="00CA6DB7" w:rsidP="00CA6DB7">
      <w:pPr>
        <w:pStyle w:val="Bezmezer"/>
        <w:ind w:left="720"/>
      </w:pPr>
      <w:hyperlink r:id="rId6" w:history="1">
        <w:r>
          <w:rPr>
            <w:rStyle w:val="Hypertextovodkaz"/>
          </w:rPr>
          <w:t>https://www.mojecestina.cz/article/2013110101-slovesny-vid-dokonava-a-nedokonava-slovesa</w:t>
        </w:r>
      </w:hyperlink>
    </w:p>
    <w:p w:rsidR="00CA6DB7" w:rsidRDefault="00BA5292" w:rsidP="00CA6DB7">
      <w:pPr>
        <w:pStyle w:val="Bezmezer"/>
        <w:ind w:left="720"/>
      </w:pPr>
      <w:r>
        <w:rPr>
          <w:noProof/>
        </w:rPr>
        <w:drawing>
          <wp:anchor distT="0" distB="0" distL="114300" distR="114300" simplePos="0" relativeHeight="251661312" behindDoc="1" locked="0" layoutInCell="1" allowOverlap="1">
            <wp:simplePos x="0" y="0"/>
            <wp:positionH relativeFrom="column">
              <wp:posOffset>40005</wp:posOffset>
            </wp:positionH>
            <wp:positionV relativeFrom="paragraph">
              <wp:posOffset>31115</wp:posOffset>
            </wp:positionV>
            <wp:extent cx="6562090" cy="2562225"/>
            <wp:effectExtent l="19050" t="0" r="0" b="0"/>
            <wp:wrapNone/>
            <wp:docPr id="1" name="Obrázek 0" descr="Výstřiž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ýstřižek.PNG"/>
                    <pic:cNvPicPr/>
                  </pic:nvPicPr>
                  <pic:blipFill>
                    <a:blip r:embed="rId7"/>
                    <a:stretch>
                      <a:fillRect/>
                    </a:stretch>
                  </pic:blipFill>
                  <pic:spPr>
                    <a:xfrm>
                      <a:off x="0" y="0"/>
                      <a:ext cx="6562090" cy="2562225"/>
                    </a:xfrm>
                    <a:prstGeom prst="rect">
                      <a:avLst/>
                    </a:prstGeom>
                  </pic:spPr>
                </pic:pic>
              </a:graphicData>
            </a:graphic>
          </wp:anchor>
        </w:drawing>
      </w:r>
    </w:p>
    <w:p w:rsidR="00CA6DB7" w:rsidRDefault="00CA6DB7" w:rsidP="00CA6DB7">
      <w:pPr>
        <w:pStyle w:val="Bezmezer"/>
        <w:ind w:left="720"/>
      </w:pPr>
      <w:r>
        <w:t xml:space="preserve">Pozor! Je tam drobná chyba – v kapitole „SLOVESA DOKONAVÁ“  </w:t>
      </w:r>
    </w:p>
    <w:p w:rsidR="00BA5292" w:rsidRDefault="00BA5292" w:rsidP="00CA6DB7">
      <w:pPr>
        <w:pStyle w:val="Bezmezer"/>
        <w:ind w:left="720"/>
      </w:pPr>
    </w:p>
    <w:p w:rsidR="00BA5292" w:rsidRDefault="00BA5292" w:rsidP="00CA6DB7">
      <w:pPr>
        <w:pStyle w:val="Bezmezer"/>
        <w:ind w:left="720"/>
      </w:pPr>
    </w:p>
    <w:p w:rsidR="00BA5292" w:rsidRDefault="00BA5292" w:rsidP="00CA6DB7">
      <w:pPr>
        <w:pStyle w:val="Bezmezer"/>
        <w:ind w:left="720"/>
      </w:pPr>
    </w:p>
    <w:p w:rsidR="00BA5292" w:rsidRDefault="00BA5292" w:rsidP="00CA6DB7">
      <w:pPr>
        <w:pStyle w:val="Bezmezer"/>
        <w:ind w:left="720"/>
      </w:pPr>
    </w:p>
    <w:p w:rsidR="00BA5292" w:rsidRDefault="00BA5292" w:rsidP="00CA6DB7">
      <w:pPr>
        <w:pStyle w:val="Bezmezer"/>
        <w:ind w:left="720"/>
      </w:pPr>
    </w:p>
    <w:p w:rsidR="00BA5292" w:rsidRDefault="00BA5292" w:rsidP="00CA6DB7">
      <w:pPr>
        <w:pStyle w:val="Bezmezer"/>
        <w:ind w:left="720"/>
      </w:pPr>
    </w:p>
    <w:p w:rsidR="00BA5292" w:rsidRDefault="00BA5292" w:rsidP="00CA6DB7">
      <w:pPr>
        <w:pStyle w:val="Bezmezer"/>
        <w:ind w:left="720"/>
      </w:pPr>
    </w:p>
    <w:p w:rsidR="00BA5292" w:rsidRDefault="00BA5292" w:rsidP="00CA6DB7">
      <w:pPr>
        <w:pStyle w:val="Bezmezer"/>
        <w:ind w:left="720"/>
      </w:pPr>
    </w:p>
    <w:p w:rsidR="00BA5292" w:rsidRDefault="00BA5292" w:rsidP="00CA6DB7">
      <w:pPr>
        <w:pStyle w:val="Bezmezer"/>
        <w:ind w:left="720"/>
      </w:pPr>
    </w:p>
    <w:p w:rsidR="00BA5292" w:rsidRDefault="00BA5292" w:rsidP="00CA6DB7">
      <w:pPr>
        <w:pStyle w:val="Bezmezer"/>
        <w:ind w:left="720"/>
      </w:pPr>
    </w:p>
    <w:p w:rsidR="00BA5292" w:rsidRDefault="00BA5292" w:rsidP="00CA6DB7">
      <w:pPr>
        <w:pStyle w:val="Bezmezer"/>
        <w:ind w:left="720"/>
      </w:pPr>
    </w:p>
    <w:p w:rsidR="00BA5292" w:rsidRDefault="00BA5292" w:rsidP="00CA6DB7">
      <w:pPr>
        <w:pStyle w:val="Bezmezer"/>
        <w:ind w:left="720"/>
      </w:pPr>
    </w:p>
    <w:p w:rsidR="00BA5292" w:rsidRDefault="00BA5292" w:rsidP="00CA6DB7">
      <w:pPr>
        <w:pStyle w:val="Bezmezer"/>
        <w:ind w:left="720"/>
      </w:pPr>
    </w:p>
    <w:p w:rsidR="00BA5292" w:rsidRDefault="00BA5292" w:rsidP="00CA6DB7">
      <w:pPr>
        <w:pStyle w:val="Bezmezer"/>
        <w:ind w:left="720"/>
      </w:pPr>
    </w:p>
    <w:p w:rsidR="00BA5292" w:rsidRDefault="00BA5292" w:rsidP="00CA6DB7">
      <w:pPr>
        <w:pStyle w:val="Bezmezer"/>
        <w:ind w:left="720"/>
        <w:rPr>
          <w:b/>
        </w:rPr>
      </w:pPr>
      <w:r>
        <w:rPr>
          <w:b/>
        </w:rPr>
        <w:t>Procvičení</w:t>
      </w:r>
      <w:r w:rsidR="00C97EFF">
        <w:rPr>
          <w:b/>
        </w:rPr>
        <w:t xml:space="preserve"> – vytiskni/přepiš</w:t>
      </w:r>
      <w:r>
        <w:rPr>
          <w:b/>
        </w:rPr>
        <w:t>:</w:t>
      </w:r>
    </w:p>
    <w:p w:rsidR="00C97EFF" w:rsidRDefault="00C97EFF" w:rsidP="00CA6DB7">
      <w:pPr>
        <w:pStyle w:val="Bezmezer"/>
        <w:ind w:left="720"/>
        <w:rPr>
          <w:b/>
        </w:rPr>
      </w:pPr>
    </w:p>
    <w:p w:rsidR="00833B7D" w:rsidRPr="00833B7D" w:rsidRDefault="00833B7D" w:rsidP="00833B7D">
      <w:pPr>
        <w:rPr>
          <w:i/>
          <w:sz w:val="25"/>
          <w:szCs w:val="25"/>
        </w:rPr>
      </w:pPr>
      <w:r w:rsidRPr="00833B7D">
        <w:rPr>
          <w:i/>
          <w:sz w:val="25"/>
          <w:szCs w:val="25"/>
        </w:rPr>
        <w:t>Objeví se záblesk nedávné minulosti – náhlý fotografický výjev obličeje na nemocničním vozíku. Ten vozík někdo ve světle zářivek odváží pryč. Pacientka zaklonila hlavu a otevírá oči. Uviděla muže, který mluví s doktory.</w:t>
      </w:r>
    </w:p>
    <w:p w:rsidR="00833B7D" w:rsidRDefault="00833B7D" w:rsidP="00833B7D">
      <w:pPr>
        <w:pStyle w:val="Bezmezer"/>
        <w:numPr>
          <w:ilvl w:val="0"/>
          <w:numId w:val="4"/>
        </w:numPr>
      </w:pPr>
      <w:r>
        <w:t>V úvodním textu označ slovesa.</w:t>
      </w:r>
    </w:p>
    <w:p w:rsidR="00833B7D" w:rsidRDefault="00833B7D" w:rsidP="00833B7D">
      <w:pPr>
        <w:pStyle w:val="Bezmezer"/>
        <w:numPr>
          <w:ilvl w:val="0"/>
          <w:numId w:val="4"/>
        </w:numPr>
      </w:pPr>
      <w:r>
        <w:t xml:space="preserve">Označená slovesa doplň do tabulky v infinitivním tvaru. </w:t>
      </w:r>
      <w:r w:rsidR="00ED17D7">
        <w:t>Doplň tabulku podle zadání</w:t>
      </w:r>
      <w:r>
        <w:t>.</w:t>
      </w:r>
    </w:p>
    <w:tbl>
      <w:tblPr>
        <w:tblStyle w:val="Mkatabulky"/>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tblPr>
      <w:tblGrid>
        <w:gridCol w:w="2303"/>
        <w:gridCol w:w="2303"/>
        <w:gridCol w:w="2303"/>
        <w:gridCol w:w="2303"/>
      </w:tblGrid>
      <w:tr w:rsidR="00833B7D" w:rsidTr="00ED17D7">
        <w:tc>
          <w:tcPr>
            <w:tcW w:w="2303" w:type="dxa"/>
            <w:vMerge w:val="restart"/>
            <w:vAlign w:val="center"/>
          </w:tcPr>
          <w:p w:rsidR="00833B7D" w:rsidRPr="00F52313" w:rsidRDefault="00833B7D" w:rsidP="009D7A22">
            <w:pPr>
              <w:pStyle w:val="Bezmezer"/>
              <w:jc w:val="center"/>
              <w:rPr>
                <w:b/>
              </w:rPr>
            </w:pPr>
            <w:r w:rsidRPr="00F52313">
              <w:rPr>
                <w:b/>
              </w:rPr>
              <w:t>infinitiv</w:t>
            </w:r>
          </w:p>
        </w:tc>
        <w:tc>
          <w:tcPr>
            <w:tcW w:w="6909" w:type="dxa"/>
            <w:gridSpan w:val="3"/>
            <w:vAlign w:val="center"/>
          </w:tcPr>
          <w:p w:rsidR="00833B7D" w:rsidRPr="00F52313" w:rsidRDefault="00833B7D" w:rsidP="009D7A22">
            <w:pPr>
              <w:pStyle w:val="Bezmezer"/>
              <w:jc w:val="center"/>
              <w:rPr>
                <w:b/>
              </w:rPr>
            </w:pPr>
            <w:proofErr w:type="gramStart"/>
            <w:r w:rsidRPr="00F52313">
              <w:rPr>
                <w:b/>
              </w:rPr>
              <w:t>3.</w:t>
            </w:r>
            <w:r w:rsidRPr="00ED17D7">
              <w:rPr>
                <w:b/>
              </w:rPr>
              <w:t>osoba</w:t>
            </w:r>
            <w:proofErr w:type="gramEnd"/>
            <w:r w:rsidRPr="00ED17D7">
              <w:rPr>
                <w:b/>
              </w:rPr>
              <w:t>, číslo jednotné, způsob oznamovací, rod činný</w:t>
            </w:r>
          </w:p>
        </w:tc>
      </w:tr>
      <w:tr w:rsidR="00833B7D" w:rsidTr="00ED17D7">
        <w:tc>
          <w:tcPr>
            <w:tcW w:w="2303" w:type="dxa"/>
            <w:vMerge/>
            <w:vAlign w:val="center"/>
          </w:tcPr>
          <w:p w:rsidR="00833B7D" w:rsidRDefault="00833B7D" w:rsidP="009D7A22">
            <w:pPr>
              <w:pStyle w:val="Bezmezer"/>
              <w:jc w:val="center"/>
            </w:pPr>
          </w:p>
        </w:tc>
        <w:tc>
          <w:tcPr>
            <w:tcW w:w="2303" w:type="dxa"/>
            <w:vAlign w:val="center"/>
          </w:tcPr>
          <w:p w:rsidR="00833B7D" w:rsidRPr="00F52313" w:rsidRDefault="00833B7D" w:rsidP="009D7A22">
            <w:pPr>
              <w:pStyle w:val="Bezmezer"/>
              <w:jc w:val="center"/>
              <w:rPr>
                <w:b/>
              </w:rPr>
            </w:pPr>
            <w:r w:rsidRPr="00F52313">
              <w:rPr>
                <w:b/>
              </w:rPr>
              <w:t>minulý čas</w:t>
            </w:r>
          </w:p>
        </w:tc>
        <w:tc>
          <w:tcPr>
            <w:tcW w:w="2303" w:type="dxa"/>
            <w:vAlign w:val="center"/>
          </w:tcPr>
          <w:p w:rsidR="00833B7D" w:rsidRPr="00F52313" w:rsidRDefault="00833B7D" w:rsidP="009D7A22">
            <w:pPr>
              <w:pStyle w:val="Bezmezer"/>
              <w:jc w:val="center"/>
              <w:rPr>
                <w:b/>
              </w:rPr>
            </w:pPr>
            <w:r w:rsidRPr="00F52313">
              <w:rPr>
                <w:b/>
              </w:rPr>
              <w:t>přítomný čas</w:t>
            </w:r>
          </w:p>
        </w:tc>
        <w:tc>
          <w:tcPr>
            <w:tcW w:w="2303" w:type="dxa"/>
            <w:vAlign w:val="center"/>
          </w:tcPr>
          <w:p w:rsidR="00833B7D" w:rsidRPr="00F52313" w:rsidRDefault="00833B7D" w:rsidP="009D7A22">
            <w:pPr>
              <w:pStyle w:val="Bezmezer"/>
              <w:jc w:val="center"/>
              <w:rPr>
                <w:b/>
              </w:rPr>
            </w:pPr>
            <w:r w:rsidRPr="00F52313">
              <w:rPr>
                <w:b/>
              </w:rPr>
              <w:t>budoucí čas</w:t>
            </w:r>
          </w:p>
        </w:tc>
      </w:tr>
      <w:tr w:rsidR="00833B7D" w:rsidTr="00ED17D7">
        <w:trPr>
          <w:trHeight w:val="397"/>
        </w:trPr>
        <w:tc>
          <w:tcPr>
            <w:tcW w:w="2303" w:type="dxa"/>
          </w:tcPr>
          <w:p w:rsidR="00833B7D" w:rsidRDefault="00833B7D" w:rsidP="009D7A22">
            <w:pPr>
              <w:pStyle w:val="Bezmezer"/>
            </w:pPr>
          </w:p>
        </w:tc>
        <w:tc>
          <w:tcPr>
            <w:tcW w:w="2303" w:type="dxa"/>
          </w:tcPr>
          <w:p w:rsidR="00833B7D" w:rsidRDefault="00833B7D" w:rsidP="009D7A22">
            <w:pPr>
              <w:pStyle w:val="Bezmezer"/>
            </w:pPr>
          </w:p>
        </w:tc>
        <w:tc>
          <w:tcPr>
            <w:tcW w:w="2303" w:type="dxa"/>
          </w:tcPr>
          <w:p w:rsidR="00833B7D" w:rsidRDefault="00833B7D" w:rsidP="009D7A22">
            <w:pPr>
              <w:pStyle w:val="Bezmezer"/>
            </w:pPr>
          </w:p>
        </w:tc>
        <w:tc>
          <w:tcPr>
            <w:tcW w:w="2303" w:type="dxa"/>
          </w:tcPr>
          <w:p w:rsidR="00833B7D" w:rsidRDefault="00833B7D" w:rsidP="009D7A22">
            <w:pPr>
              <w:pStyle w:val="Bezmezer"/>
            </w:pPr>
          </w:p>
        </w:tc>
      </w:tr>
      <w:tr w:rsidR="00833B7D" w:rsidTr="00ED17D7">
        <w:trPr>
          <w:trHeight w:val="397"/>
        </w:trPr>
        <w:tc>
          <w:tcPr>
            <w:tcW w:w="2303" w:type="dxa"/>
          </w:tcPr>
          <w:p w:rsidR="00833B7D" w:rsidRDefault="00833B7D" w:rsidP="009D7A22">
            <w:pPr>
              <w:pStyle w:val="Bezmezer"/>
            </w:pPr>
          </w:p>
        </w:tc>
        <w:tc>
          <w:tcPr>
            <w:tcW w:w="2303" w:type="dxa"/>
          </w:tcPr>
          <w:p w:rsidR="00833B7D" w:rsidRDefault="00833B7D" w:rsidP="009D7A22">
            <w:pPr>
              <w:pStyle w:val="Bezmezer"/>
            </w:pPr>
          </w:p>
        </w:tc>
        <w:tc>
          <w:tcPr>
            <w:tcW w:w="2303" w:type="dxa"/>
          </w:tcPr>
          <w:p w:rsidR="00833B7D" w:rsidRDefault="00833B7D" w:rsidP="009D7A22">
            <w:pPr>
              <w:pStyle w:val="Bezmezer"/>
            </w:pPr>
          </w:p>
        </w:tc>
        <w:tc>
          <w:tcPr>
            <w:tcW w:w="2303" w:type="dxa"/>
          </w:tcPr>
          <w:p w:rsidR="00833B7D" w:rsidRDefault="00833B7D" w:rsidP="009D7A22">
            <w:pPr>
              <w:pStyle w:val="Bezmezer"/>
            </w:pPr>
          </w:p>
        </w:tc>
      </w:tr>
      <w:tr w:rsidR="00833B7D" w:rsidTr="00ED17D7">
        <w:trPr>
          <w:trHeight w:val="397"/>
        </w:trPr>
        <w:tc>
          <w:tcPr>
            <w:tcW w:w="2303" w:type="dxa"/>
          </w:tcPr>
          <w:p w:rsidR="00833B7D" w:rsidRDefault="00833B7D" w:rsidP="009D7A22">
            <w:pPr>
              <w:pStyle w:val="Bezmezer"/>
            </w:pPr>
          </w:p>
        </w:tc>
        <w:tc>
          <w:tcPr>
            <w:tcW w:w="2303" w:type="dxa"/>
          </w:tcPr>
          <w:p w:rsidR="00833B7D" w:rsidRDefault="00833B7D" w:rsidP="009D7A22">
            <w:pPr>
              <w:pStyle w:val="Bezmezer"/>
            </w:pPr>
          </w:p>
        </w:tc>
        <w:tc>
          <w:tcPr>
            <w:tcW w:w="2303" w:type="dxa"/>
          </w:tcPr>
          <w:p w:rsidR="00833B7D" w:rsidRDefault="00833B7D" w:rsidP="009D7A22">
            <w:pPr>
              <w:pStyle w:val="Bezmezer"/>
            </w:pPr>
          </w:p>
        </w:tc>
        <w:tc>
          <w:tcPr>
            <w:tcW w:w="2303" w:type="dxa"/>
          </w:tcPr>
          <w:p w:rsidR="00833B7D" w:rsidRDefault="00833B7D" w:rsidP="009D7A22">
            <w:pPr>
              <w:pStyle w:val="Bezmezer"/>
            </w:pPr>
          </w:p>
        </w:tc>
      </w:tr>
      <w:tr w:rsidR="00833B7D" w:rsidTr="00ED17D7">
        <w:trPr>
          <w:trHeight w:val="397"/>
        </w:trPr>
        <w:tc>
          <w:tcPr>
            <w:tcW w:w="2303" w:type="dxa"/>
          </w:tcPr>
          <w:p w:rsidR="00833B7D" w:rsidRDefault="00833B7D" w:rsidP="009D7A22">
            <w:pPr>
              <w:pStyle w:val="Bezmezer"/>
            </w:pPr>
          </w:p>
        </w:tc>
        <w:tc>
          <w:tcPr>
            <w:tcW w:w="2303" w:type="dxa"/>
          </w:tcPr>
          <w:p w:rsidR="00833B7D" w:rsidRDefault="00833B7D" w:rsidP="009D7A22">
            <w:pPr>
              <w:pStyle w:val="Bezmezer"/>
            </w:pPr>
          </w:p>
        </w:tc>
        <w:tc>
          <w:tcPr>
            <w:tcW w:w="2303" w:type="dxa"/>
          </w:tcPr>
          <w:p w:rsidR="00833B7D" w:rsidRDefault="00833B7D" w:rsidP="009D7A22">
            <w:pPr>
              <w:pStyle w:val="Bezmezer"/>
            </w:pPr>
          </w:p>
        </w:tc>
        <w:tc>
          <w:tcPr>
            <w:tcW w:w="2303" w:type="dxa"/>
          </w:tcPr>
          <w:p w:rsidR="00833B7D" w:rsidRDefault="00833B7D" w:rsidP="009D7A22">
            <w:pPr>
              <w:pStyle w:val="Bezmezer"/>
            </w:pPr>
          </w:p>
        </w:tc>
      </w:tr>
      <w:tr w:rsidR="00833B7D" w:rsidTr="00ED17D7">
        <w:trPr>
          <w:trHeight w:val="397"/>
        </w:trPr>
        <w:tc>
          <w:tcPr>
            <w:tcW w:w="2303" w:type="dxa"/>
          </w:tcPr>
          <w:p w:rsidR="00833B7D" w:rsidRDefault="00833B7D" w:rsidP="009D7A22">
            <w:pPr>
              <w:pStyle w:val="Bezmezer"/>
            </w:pPr>
          </w:p>
        </w:tc>
        <w:tc>
          <w:tcPr>
            <w:tcW w:w="2303" w:type="dxa"/>
          </w:tcPr>
          <w:p w:rsidR="00833B7D" w:rsidRDefault="00833B7D" w:rsidP="009D7A22">
            <w:pPr>
              <w:pStyle w:val="Bezmezer"/>
            </w:pPr>
          </w:p>
        </w:tc>
        <w:tc>
          <w:tcPr>
            <w:tcW w:w="2303" w:type="dxa"/>
          </w:tcPr>
          <w:p w:rsidR="00833B7D" w:rsidRDefault="00833B7D" w:rsidP="009D7A22">
            <w:pPr>
              <w:pStyle w:val="Bezmezer"/>
            </w:pPr>
          </w:p>
        </w:tc>
        <w:tc>
          <w:tcPr>
            <w:tcW w:w="2303" w:type="dxa"/>
          </w:tcPr>
          <w:p w:rsidR="00833B7D" w:rsidRDefault="00833B7D" w:rsidP="009D7A22">
            <w:pPr>
              <w:pStyle w:val="Bezmezer"/>
            </w:pPr>
          </w:p>
        </w:tc>
      </w:tr>
      <w:tr w:rsidR="00833B7D" w:rsidTr="00ED17D7">
        <w:trPr>
          <w:trHeight w:val="397"/>
        </w:trPr>
        <w:tc>
          <w:tcPr>
            <w:tcW w:w="2303" w:type="dxa"/>
          </w:tcPr>
          <w:p w:rsidR="00833B7D" w:rsidRDefault="00833B7D" w:rsidP="009D7A22">
            <w:pPr>
              <w:pStyle w:val="Bezmezer"/>
            </w:pPr>
          </w:p>
        </w:tc>
        <w:tc>
          <w:tcPr>
            <w:tcW w:w="2303" w:type="dxa"/>
          </w:tcPr>
          <w:p w:rsidR="00833B7D" w:rsidRDefault="00833B7D" w:rsidP="009D7A22">
            <w:pPr>
              <w:pStyle w:val="Bezmezer"/>
            </w:pPr>
          </w:p>
        </w:tc>
        <w:tc>
          <w:tcPr>
            <w:tcW w:w="2303" w:type="dxa"/>
          </w:tcPr>
          <w:p w:rsidR="00833B7D" w:rsidRDefault="00833B7D" w:rsidP="009D7A22">
            <w:pPr>
              <w:pStyle w:val="Bezmezer"/>
            </w:pPr>
          </w:p>
        </w:tc>
        <w:tc>
          <w:tcPr>
            <w:tcW w:w="2303" w:type="dxa"/>
          </w:tcPr>
          <w:p w:rsidR="00833B7D" w:rsidRDefault="00833B7D" w:rsidP="009D7A22">
            <w:pPr>
              <w:pStyle w:val="Bezmezer"/>
            </w:pPr>
          </w:p>
        </w:tc>
      </w:tr>
    </w:tbl>
    <w:p w:rsidR="00833B7D" w:rsidRPr="00077B13" w:rsidRDefault="00833B7D" w:rsidP="00833B7D">
      <w:pPr>
        <w:pStyle w:val="Bezmezer"/>
      </w:pPr>
    </w:p>
    <w:p w:rsidR="00833B7D" w:rsidRDefault="00833B7D" w:rsidP="00833B7D">
      <w:pPr>
        <w:pStyle w:val="Bezmezer"/>
        <w:numPr>
          <w:ilvl w:val="0"/>
          <w:numId w:val="4"/>
        </w:numPr>
      </w:pPr>
      <w:r>
        <w:t xml:space="preserve">Dané infinitivní tvary sloves roztřiď na dvě skupiny – slovesa dokonavá a nedokonavá. Vytvoř k nim jejich protějšek – tzv. </w:t>
      </w:r>
      <w:r w:rsidRPr="00873BD0">
        <w:rPr>
          <w:b/>
        </w:rPr>
        <w:t>vidové dvojice</w:t>
      </w:r>
      <w:r>
        <w:t>.</w:t>
      </w:r>
    </w:p>
    <w:p w:rsidR="00833B7D" w:rsidRPr="00077B13" w:rsidRDefault="00833B7D" w:rsidP="00833B7D">
      <w:pPr>
        <w:pStyle w:val="Bezmezer"/>
        <w:ind w:left="720"/>
        <w:rPr>
          <w:sz w:val="6"/>
          <w:szCs w:val="6"/>
        </w:rPr>
      </w:pPr>
    </w:p>
    <w:tbl>
      <w:tblPr>
        <w:tblStyle w:val="Mkatabulky"/>
        <w:tblW w:w="0" w:type="auto"/>
        <w:jc w:val="center"/>
        <w:tblBorders>
          <w:top w:val="none" w:sz="0" w:space="0" w:color="auto"/>
        </w:tblBorders>
        <w:tblLook w:val="04A0"/>
      </w:tblPr>
      <w:tblGrid>
        <w:gridCol w:w="3187"/>
        <w:gridCol w:w="1134"/>
        <w:gridCol w:w="3279"/>
      </w:tblGrid>
      <w:tr w:rsidR="00833B7D" w:rsidTr="00ED17D7">
        <w:trPr>
          <w:trHeight w:val="369"/>
          <w:jc w:val="center"/>
        </w:trPr>
        <w:tc>
          <w:tcPr>
            <w:tcW w:w="3187" w:type="dxa"/>
            <w:tcBorders>
              <w:top w:val="nil"/>
              <w:left w:val="nil"/>
              <w:bottom w:val="nil"/>
              <w:right w:val="nil"/>
            </w:tcBorders>
            <w:vAlign w:val="center"/>
          </w:tcPr>
          <w:p w:rsidR="00833B7D" w:rsidRPr="00682ACC" w:rsidRDefault="00833B7D" w:rsidP="009D7A22">
            <w:pPr>
              <w:pStyle w:val="Bezmezer"/>
              <w:jc w:val="center"/>
              <w:rPr>
                <w:b/>
              </w:rPr>
            </w:pPr>
            <w:r w:rsidRPr="00682ACC">
              <w:rPr>
                <w:b/>
              </w:rPr>
              <w:t>dokonavá slovesa</w:t>
            </w:r>
          </w:p>
        </w:tc>
        <w:tc>
          <w:tcPr>
            <w:tcW w:w="1134" w:type="dxa"/>
            <w:tcBorders>
              <w:top w:val="nil"/>
              <w:left w:val="nil"/>
              <w:bottom w:val="nil"/>
              <w:right w:val="nil"/>
            </w:tcBorders>
          </w:tcPr>
          <w:p w:rsidR="00833B7D" w:rsidRPr="00682ACC" w:rsidRDefault="00833B7D" w:rsidP="009D7A22">
            <w:pPr>
              <w:pStyle w:val="Bezmezer"/>
              <w:jc w:val="center"/>
              <w:rPr>
                <w:b/>
              </w:rPr>
            </w:pPr>
          </w:p>
        </w:tc>
        <w:tc>
          <w:tcPr>
            <w:tcW w:w="3279" w:type="dxa"/>
            <w:tcBorders>
              <w:top w:val="nil"/>
              <w:left w:val="nil"/>
              <w:bottom w:val="nil"/>
              <w:right w:val="nil"/>
            </w:tcBorders>
            <w:vAlign w:val="center"/>
          </w:tcPr>
          <w:p w:rsidR="00833B7D" w:rsidRPr="00682ACC" w:rsidRDefault="00833B7D" w:rsidP="009D7A22">
            <w:pPr>
              <w:pStyle w:val="Bezmezer"/>
              <w:jc w:val="center"/>
              <w:rPr>
                <w:b/>
              </w:rPr>
            </w:pPr>
            <w:r w:rsidRPr="00682ACC">
              <w:rPr>
                <w:b/>
              </w:rPr>
              <w:t>nedokonavá slovesa</w:t>
            </w:r>
          </w:p>
        </w:tc>
      </w:tr>
      <w:tr w:rsidR="00833B7D" w:rsidTr="00ED17D7">
        <w:trPr>
          <w:trHeight w:val="397"/>
          <w:jc w:val="center"/>
        </w:trPr>
        <w:tc>
          <w:tcPr>
            <w:tcW w:w="3187" w:type="dxa"/>
            <w:tcBorders>
              <w:top w:val="nil"/>
              <w:left w:val="nil"/>
              <w:bottom w:val="dotted" w:sz="4" w:space="0" w:color="auto"/>
              <w:right w:val="nil"/>
            </w:tcBorders>
          </w:tcPr>
          <w:p w:rsidR="00833B7D" w:rsidRDefault="00833B7D" w:rsidP="009D7A22">
            <w:pPr>
              <w:pStyle w:val="Bezmezer"/>
              <w:jc w:val="center"/>
            </w:pPr>
          </w:p>
        </w:tc>
        <w:tc>
          <w:tcPr>
            <w:tcW w:w="1134" w:type="dxa"/>
            <w:tcBorders>
              <w:top w:val="nil"/>
              <w:left w:val="nil"/>
              <w:bottom w:val="nil"/>
              <w:right w:val="nil"/>
            </w:tcBorders>
          </w:tcPr>
          <w:p w:rsidR="00833B7D" w:rsidRDefault="00833B7D" w:rsidP="009D7A22">
            <w:pPr>
              <w:pStyle w:val="Bezmezer"/>
              <w:jc w:val="center"/>
            </w:pPr>
          </w:p>
        </w:tc>
        <w:tc>
          <w:tcPr>
            <w:tcW w:w="3279" w:type="dxa"/>
            <w:tcBorders>
              <w:top w:val="nil"/>
              <w:left w:val="nil"/>
              <w:bottom w:val="dotted" w:sz="4" w:space="0" w:color="auto"/>
              <w:right w:val="nil"/>
            </w:tcBorders>
          </w:tcPr>
          <w:p w:rsidR="00833B7D" w:rsidRDefault="00833B7D" w:rsidP="009D7A22">
            <w:pPr>
              <w:pStyle w:val="Bezmezer"/>
              <w:jc w:val="center"/>
            </w:pPr>
          </w:p>
        </w:tc>
      </w:tr>
      <w:tr w:rsidR="00833B7D" w:rsidTr="00ED17D7">
        <w:trPr>
          <w:trHeight w:val="397"/>
          <w:jc w:val="center"/>
        </w:trPr>
        <w:tc>
          <w:tcPr>
            <w:tcW w:w="3187" w:type="dxa"/>
            <w:tcBorders>
              <w:top w:val="dotted" w:sz="4" w:space="0" w:color="auto"/>
              <w:left w:val="nil"/>
              <w:bottom w:val="dotted" w:sz="4" w:space="0" w:color="auto"/>
              <w:right w:val="nil"/>
            </w:tcBorders>
          </w:tcPr>
          <w:p w:rsidR="00833B7D" w:rsidRDefault="00833B7D" w:rsidP="009D7A22">
            <w:pPr>
              <w:pStyle w:val="Bezmezer"/>
              <w:jc w:val="center"/>
            </w:pPr>
          </w:p>
        </w:tc>
        <w:tc>
          <w:tcPr>
            <w:tcW w:w="1134" w:type="dxa"/>
            <w:tcBorders>
              <w:top w:val="nil"/>
              <w:left w:val="nil"/>
              <w:bottom w:val="nil"/>
              <w:right w:val="nil"/>
            </w:tcBorders>
          </w:tcPr>
          <w:p w:rsidR="00833B7D" w:rsidRDefault="00833B7D" w:rsidP="009D7A22">
            <w:pPr>
              <w:pStyle w:val="Bezmezer"/>
              <w:jc w:val="center"/>
            </w:pPr>
          </w:p>
        </w:tc>
        <w:tc>
          <w:tcPr>
            <w:tcW w:w="3279" w:type="dxa"/>
            <w:tcBorders>
              <w:top w:val="dotted" w:sz="4" w:space="0" w:color="auto"/>
              <w:left w:val="nil"/>
              <w:bottom w:val="dotted" w:sz="4" w:space="0" w:color="auto"/>
              <w:right w:val="nil"/>
            </w:tcBorders>
          </w:tcPr>
          <w:p w:rsidR="00833B7D" w:rsidRDefault="00833B7D" w:rsidP="009D7A22">
            <w:pPr>
              <w:pStyle w:val="Bezmezer"/>
              <w:jc w:val="center"/>
            </w:pPr>
          </w:p>
        </w:tc>
      </w:tr>
      <w:tr w:rsidR="00833B7D" w:rsidTr="00ED17D7">
        <w:trPr>
          <w:trHeight w:val="397"/>
          <w:jc w:val="center"/>
        </w:trPr>
        <w:tc>
          <w:tcPr>
            <w:tcW w:w="3187" w:type="dxa"/>
            <w:tcBorders>
              <w:top w:val="dotted" w:sz="4" w:space="0" w:color="auto"/>
              <w:left w:val="nil"/>
              <w:bottom w:val="dotted" w:sz="4" w:space="0" w:color="auto"/>
              <w:right w:val="nil"/>
            </w:tcBorders>
          </w:tcPr>
          <w:p w:rsidR="00833B7D" w:rsidRDefault="00833B7D" w:rsidP="009D7A22">
            <w:pPr>
              <w:pStyle w:val="Bezmezer"/>
              <w:jc w:val="center"/>
            </w:pPr>
          </w:p>
        </w:tc>
        <w:tc>
          <w:tcPr>
            <w:tcW w:w="1134" w:type="dxa"/>
            <w:tcBorders>
              <w:top w:val="nil"/>
              <w:left w:val="nil"/>
              <w:bottom w:val="nil"/>
              <w:right w:val="nil"/>
            </w:tcBorders>
          </w:tcPr>
          <w:p w:rsidR="00833B7D" w:rsidRDefault="00833B7D" w:rsidP="009D7A22">
            <w:pPr>
              <w:pStyle w:val="Bezmezer"/>
              <w:jc w:val="center"/>
            </w:pPr>
          </w:p>
        </w:tc>
        <w:tc>
          <w:tcPr>
            <w:tcW w:w="3279" w:type="dxa"/>
            <w:tcBorders>
              <w:top w:val="dotted" w:sz="4" w:space="0" w:color="auto"/>
              <w:left w:val="nil"/>
              <w:bottom w:val="dotted" w:sz="4" w:space="0" w:color="auto"/>
              <w:right w:val="nil"/>
            </w:tcBorders>
          </w:tcPr>
          <w:p w:rsidR="00833B7D" w:rsidRDefault="00833B7D" w:rsidP="009D7A22">
            <w:pPr>
              <w:pStyle w:val="Bezmezer"/>
              <w:jc w:val="center"/>
            </w:pPr>
          </w:p>
        </w:tc>
      </w:tr>
      <w:tr w:rsidR="00833B7D" w:rsidTr="00ED17D7">
        <w:trPr>
          <w:trHeight w:val="397"/>
          <w:jc w:val="center"/>
        </w:trPr>
        <w:tc>
          <w:tcPr>
            <w:tcW w:w="3187" w:type="dxa"/>
            <w:tcBorders>
              <w:top w:val="dotted" w:sz="4" w:space="0" w:color="auto"/>
              <w:left w:val="nil"/>
              <w:bottom w:val="dotted" w:sz="4" w:space="0" w:color="auto"/>
              <w:right w:val="nil"/>
            </w:tcBorders>
          </w:tcPr>
          <w:p w:rsidR="00833B7D" w:rsidRDefault="00833B7D" w:rsidP="009D7A22">
            <w:pPr>
              <w:pStyle w:val="Bezmezer"/>
              <w:jc w:val="center"/>
            </w:pPr>
          </w:p>
        </w:tc>
        <w:tc>
          <w:tcPr>
            <w:tcW w:w="1134" w:type="dxa"/>
            <w:tcBorders>
              <w:top w:val="nil"/>
              <w:left w:val="nil"/>
              <w:bottom w:val="nil"/>
              <w:right w:val="nil"/>
            </w:tcBorders>
          </w:tcPr>
          <w:p w:rsidR="00833B7D" w:rsidRDefault="00833B7D" w:rsidP="009D7A22">
            <w:pPr>
              <w:pStyle w:val="Bezmezer"/>
              <w:jc w:val="center"/>
            </w:pPr>
          </w:p>
        </w:tc>
        <w:tc>
          <w:tcPr>
            <w:tcW w:w="3279" w:type="dxa"/>
            <w:tcBorders>
              <w:top w:val="dotted" w:sz="4" w:space="0" w:color="auto"/>
              <w:left w:val="nil"/>
              <w:bottom w:val="dotted" w:sz="4" w:space="0" w:color="auto"/>
              <w:right w:val="nil"/>
            </w:tcBorders>
          </w:tcPr>
          <w:p w:rsidR="00833B7D" w:rsidRDefault="00833B7D" w:rsidP="009D7A22">
            <w:pPr>
              <w:pStyle w:val="Bezmezer"/>
              <w:jc w:val="center"/>
            </w:pPr>
          </w:p>
        </w:tc>
      </w:tr>
      <w:tr w:rsidR="00833B7D" w:rsidTr="00ED17D7">
        <w:trPr>
          <w:trHeight w:val="397"/>
          <w:jc w:val="center"/>
        </w:trPr>
        <w:tc>
          <w:tcPr>
            <w:tcW w:w="3187" w:type="dxa"/>
            <w:tcBorders>
              <w:top w:val="dotted" w:sz="4" w:space="0" w:color="auto"/>
              <w:left w:val="nil"/>
              <w:bottom w:val="dotted" w:sz="4" w:space="0" w:color="auto"/>
              <w:right w:val="nil"/>
            </w:tcBorders>
          </w:tcPr>
          <w:p w:rsidR="00833B7D" w:rsidRDefault="00833B7D" w:rsidP="009D7A22">
            <w:pPr>
              <w:pStyle w:val="Bezmezer"/>
              <w:jc w:val="center"/>
            </w:pPr>
          </w:p>
        </w:tc>
        <w:tc>
          <w:tcPr>
            <w:tcW w:w="1134" w:type="dxa"/>
            <w:tcBorders>
              <w:top w:val="nil"/>
              <w:left w:val="nil"/>
              <w:bottom w:val="nil"/>
              <w:right w:val="nil"/>
            </w:tcBorders>
          </w:tcPr>
          <w:p w:rsidR="00833B7D" w:rsidRDefault="00833B7D" w:rsidP="009D7A22">
            <w:pPr>
              <w:pStyle w:val="Bezmezer"/>
              <w:jc w:val="center"/>
            </w:pPr>
          </w:p>
        </w:tc>
        <w:tc>
          <w:tcPr>
            <w:tcW w:w="3279" w:type="dxa"/>
            <w:tcBorders>
              <w:top w:val="dotted" w:sz="4" w:space="0" w:color="auto"/>
              <w:left w:val="nil"/>
              <w:bottom w:val="dotted" w:sz="4" w:space="0" w:color="auto"/>
              <w:right w:val="nil"/>
            </w:tcBorders>
          </w:tcPr>
          <w:p w:rsidR="00833B7D" w:rsidRDefault="00833B7D" w:rsidP="009D7A22">
            <w:pPr>
              <w:pStyle w:val="Bezmezer"/>
              <w:jc w:val="center"/>
            </w:pPr>
          </w:p>
        </w:tc>
      </w:tr>
      <w:tr w:rsidR="00833B7D" w:rsidTr="00ED17D7">
        <w:trPr>
          <w:trHeight w:val="397"/>
          <w:jc w:val="center"/>
        </w:trPr>
        <w:tc>
          <w:tcPr>
            <w:tcW w:w="3187" w:type="dxa"/>
            <w:tcBorders>
              <w:top w:val="dotted" w:sz="4" w:space="0" w:color="auto"/>
              <w:left w:val="nil"/>
              <w:bottom w:val="dotted" w:sz="4" w:space="0" w:color="auto"/>
              <w:right w:val="nil"/>
            </w:tcBorders>
          </w:tcPr>
          <w:p w:rsidR="00833B7D" w:rsidRDefault="00833B7D" w:rsidP="009D7A22">
            <w:pPr>
              <w:pStyle w:val="Bezmezer"/>
              <w:jc w:val="center"/>
            </w:pPr>
          </w:p>
        </w:tc>
        <w:tc>
          <w:tcPr>
            <w:tcW w:w="1134" w:type="dxa"/>
            <w:tcBorders>
              <w:top w:val="nil"/>
              <w:left w:val="nil"/>
              <w:bottom w:val="nil"/>
              <w:right w:val="nil"/>
            </w:tcBorders>
          </w:tcPr>
          <w:p w:rsidR="00833B7D" w:rsidRDefault="00833B7D" w:rsidP="009D7A22">
            <w:pPr>
              <w:pStyle w:val="Bezmezer"/>
              <w:jc w:val="center"/>
            </w:pPr>
          </w:p>
        </w:tc>
        <w:tc>
          <w:tcPr>
            <w:tcW w:w="3279" w:type="dxa"/>
            <w:tcBorders>
              <w:top w:val="dotted" w:sz="4" w:space="0" w:color="auto"/>
              <w:left w:val="nil"/>
              <w:bottom w:val="dotted" w:sz="4" w:space="0" w:color="auto"/>
              <w:right w:val="nil"/>
            </w:tcBorders>
          </w:tcPr>
          <w:p w:rsidR="00833B7D" w:rsidRDefault="00833B7D" w:rsidP="009D7A22">
            <w:pPr>
              <w:pStyle w:val="Bezmezer"/>
              <w:jc w:val="center"/>
            </w:pPr>
          </w:p>
        </w:tc>
      </w:tr>
    </w:tbl>
    <w:p w:rsidR="00833B7D" w:rsidRDefault="00833B7D" w:rsidP="00833B7D">
      <w:pPr>
        <w:pStyle w:val="Bezmezer"/>
      </w:pPr>
    </w:p>
    <w:p w:rsidR="00833B7D" w:rsidRDefault="00833B7D" w:rsidP="00833B7D">
      <w:pPr>
        <w:pStyle w:val="Bezmezer"/>
        <w:numPr>
          <w:ilvl w:val="0"/>
          <w:numId w:val="4"/>
        </w:numPr>
        <w:spacing w:line="480" w:lineRule="auto"/>
      </w:pPr>
      <w:r>
        <w:t xml:space="preserve">Vyber si dvě dvojice a napiš s nimi krátké výstižné </w:t>
      </w:r>
      <w:r w:rsidRPr="00077B13">
        <w:t>věty</w:t>
      </w:r>
      <w:r>
        <w:t xml:space="preserve"> (budeš mít dohromady 4 věty).</w:t>
      </w:r>
    </w:p>
    <w:p w:rsidR="00833B7D" w:rsidRDefault="00ED17D7" w:rsidP="00ED17D7">
      <w:pPr>
        <w:pStyle w:val="Bezmezer"/>
        <w:spacing w:line="360" w:lineRule="auto"/>
        <w:ind w:left="720"/>
      </w:pPr>
      <w:r>
        <w:t>…………………………………………………………………………………………………………………………………………………………………</w:t>
      </w:r>
    </w:p>
    <w:p w:rsidR="00ED17D7" w:rsidRDefault="00ED17D7" w:rsidP="00ED17D7">
      <w:pPr>
        <w:pStyle w:val="Bezmezer"/>
        <w:spacing w:line="360" w:lineRule="auto"/>
        <w:ind w:left="720"/>
      </w:pPr>
      <w:r>
        <w:t>…………………………………………………………………………………………………………………………………………………………………</w:t>
      </w:r>
    </w:p>
    <w:p w:rsidR="00ED17D7" w:rsidRDefault="00ED17D7" w:rsidP="00ED17D7">
      <w:pPr>
        <w:pStyle w:val="Bezmezer"/>
        <w:spacing w:line="360" w:lineRule="auto"/>
        <w:ind w:left="720"/>
      </w:pPr>
      <w:r>
        <w:t>…………………………………………………………………………………………………………………………………………………………………</w:t>
      </w:r>
    </w:p>
    <w:p w:rsidR="00ED17D7" w:rsidRDefault="00ED17D7" w:rsidP="00ED17D7">
      <w:pPr>
        <w:pStyle w:val="Bezmezer"/>
        <w:spacing w:line="360" w:lineRule="auto"/>
        <w:ind w:left="720"/>
        <w:rPr>
          <w:b/>
        </w:rPr>
      </w:pPr>
      <w:r>
        <w:t>…………………………………………………………………………………………………………………………………………………………………</w:t>
      </w:r>
    </w:p>
    <w:p w:rsidR="00833B7D" w:rsidRDefault="00833B7D" w:rsidP="00CA6DB7">
      <w:pPr>
        <w:pStyle w:val="Bezmezer"/>
        <w:ind w:left="720"/>
        <w:rPr>
          <w:b/>
        </w:rPr>
      </w:pPr>
    </w:p>
    <w:p w:rsidR="00833B7D" w:rsidRDefault="00833B7D" w:rsidP="00CA6DB7">
      <w:pPr>
        <w:pStyle w:val="Bezmezer"/>
        <w:ind w:left="720"/>
        <w:rPr>
          <w:b/>
        </w:rPr>
      </w:pPr>
    </w:p>
    <w:p w:rsidR="00833B7D" w:rsidRDefault="00833B7D" w:rsidP="00CA6DB7">
      <w:pPr>
        <w:pStyle w:val="Bezmezer"/>
        <w:ind w:left="720"/>
        <w:rPr>
          <w:b/>
        </w:rPr>
      </w:pPr>
    </w:p>
    <w:p w:rsidR="00833B7D" w:rsidRDefault="00833B7D" w:rsidP="00CA6DB7">
      <w:pPr>
        <w:pStyle w:val="Bezmezer"/>
        <w:ind w:left="720"/>
        <w:rPr>
          <w:b/>
        </w:rPr>
      </w:pPr>
    </w:p>
    <w:p w:rsidR="00833B7D" w:rsidRDefault="00833B7D" w:rsidP="00CA6DB7">
      <w:pPr>
        <w:pStyle w:val="Bezmezer"/>
        <w:ind w:left="720"/>
        <w:rPr>
          <w:b/>
        </w:rPr>
      </w:pPr>
    </w:p>
    <w:p w:rsidR="00833B7D" w:rsidRDefault="00833B7D" w:rsidP="00CA6DB7">
      <w:pPr>
        <w:pStyle w:val="Bezmezer"/>
        <w:ind w:left="720"/>
        <w:rPr>
          <w:b/>
        </w:rPr>
      </w:pPr>
    </w:p>
    <w:sectPr w:rsidR="00833B7D" w:rsidSect="00B66FF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125CF"/>
    <w:multiLevelType w:val="hybridMultilevel"/>
    <w:tmpl w:val="06AC71C6"/>
    <w:lvl w:ilvl="0" w:tplc="CD0E2CA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06134329"/>
    <w:multiLevelType w:val="hybridMultilevel"/>
    <w:tmpl w:val="EC4837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32D560C"/>
    <w:multiLevelType w:val="hybridMultilevel"/>
    <w:tmpl w:val="0FF2027A"/>
    <w:lvl w:ilvl="0" w:tplc="2A7C3664">
      <w:start w:val="1"/>
      <w:numFmt w:val="decimal"/>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3">
    <w:nsid w:val="30DA5304"/>
    <w:multiLevelType w:val="hybridMultilevel"/>
    <w:tmpl w:val="869EBD72"/>
    <w:lvl w:ilvl="0" w:tplc="3A6A4F8E">
      <w:start w:val="1"/>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useFELayout/>
  </w:compat>
  <w:rsids>
    <w:rsidRoot w:val="00DE459D"/>
    <w:rsid w:val="00306E22"/>
    <w:rsid w:val="00833B7D"/>
    <w:rsid w:val="00B66FF8"/>
    <w:rsid w:val="00BA5292"/>
    <w:rsid w:val="00C97EFF"/>
    <w:rsid w:val="00CA6DB7"/>
    <w:rsid w:val="00DE459D"/>
    <w:rsid w:val="00E80A93"/>
    <w:rsid w:val="00ED17D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DE459D"/>
    <w:pPr>
      <w:spacing w:after="0" w:line="240" w:lineRule="auto"/>
    </w:pPr>
  </w:style>
  <w:style w:type="character" w:styleId="Hypertextovodkaz">
    <w:name w:val="Hyperlink"/>
    <w:basedOn w:val="Standardnpsmoodstavce"/>
    <w:uiPriority w:val="99"/>
    <w:unhideWhenUsed/>
    <w:rsid w:val="00DE459D"/>
    <w:rPr>
      <w:color w:val="0000FF" w:themeColor="hyperlink"/>
      <w:u w:val="single"/>
    </w:rPr>
  </w:style>
  <w:style w:type="table" w:styleId="Mkatabulky">
    <w:name w:val="Table Grid"/>
    <w:basedOn w:val="Normlntabulka"/>
    <w:uiPriority w:val="59"/>
    <w:rsid w:val="00DE45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CA6DB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A6D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ojecestina.cz/article/2013110101-slovesny-vid-dokonava-a-nedokonava-slovesa" TargetMode="External"/><Relationship Id="rId5" Type="http://schemas.openxmlformats.org/officeDocument/2006/relationships/hyperlink" Target="mailto:V.Nikca@seznam.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515</Words>
  <Characters>3042</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2020-05-16T14:45:00Z</dcterms:created>
  <dcterms:modified xsi:type="dcterms:W3CDTF">2020-05-16T15:49:00Z</dcterms:modified>
</cp:coreProperties>
</file>